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09" w:rsidRDefault="00BC7AD5" w:rsidP="00BC7AD5">
      <w:pPr>
        <w:ind w:firstLineChars="900" w:firstLine="2520"/>
        <w:jc w:val="left"/>
        <w:rPr>
          <w:sz w:val="28"/>
          <w:szCs w:val="28"/>
        </w:rPr>
      </w:pPr>
      <w:r w:rsidRPr="00BC7AD5">
        <w:rPr>
          <w:rFonts w:hint="eastAsia"/>
          <w:sz w:val="28"/>
          <w:szCs w:val="28"/>
        </w:rPr>
        <w:t>個　人　演　説　会　開　催　申　出　書</w:t>
      </w:r>
    </w:p>
    <w:p w:rsidR="00BC7AD5" w:rsidRPr="00BC7AD5" w:rsidRDefault="00BC7AD5" w:rsidP="00BC7AD5">
      <w:pPr>
        <w:ind w:firstLineChars="900" w:firstLine="2520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F95271">
        <w:rPr>
          <w:rFonts w:hint="eastAsia"/>
          <w:sz w:val="24"/>
          <w:szCs w:val="24"/>
        </w:rPr>
        <w:t>令和</w:t>
      </w:r>
      <w:r w:rsidRPr="00BC7AD5">
        <w:rPr>
          <w:rFonts w:hint="eastAsia"/>
          <w:sz w:val="24"/>
          <w:szCs w:val="24"/>
        </w:rPr>
        <w:t xml:space="preserve">　　　年　　　月　　　日</w:t>
      </w:r>
    </w:p>
    <w:p w:rsidR="00BC7AD5" w:rsidRDefault="00BC7AD5" w:rsidP="00BC7A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与論町選挙管理委員会委員長　殿</w:t>
      </w:r>
    </w:p>
    <w:p w:rsidR="00BC7AD5" w:rsidRPr="00BC7AD5" w:rsidRDefault="00BC7AD5" w:rsidP="00BC7AD5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</w:t>
      </w:r>
      <w:r w:rsidR="00CD0E5D">
        <w:rPr>
          <w:rFonts w:hint="eastAsia"/>
          <w:sz w:val="24"/>
          <w:szCs w:val="24"/>
        </w:rPr>
        <w:t>与論</w:t>
      </w:r>
      <w:r w:rsidR="001D471F">
        <w:rPr>
          <w:rFonts w:hint="eastAsia"/>
          <w:sz w:val="24"/>
          <w:szCs w:val="24"/>
        </w:rPr>
        <w:t>町議会議員</w:t>
      </w:r>
      <w:r w:rsidRPr="00BC7AD5">
        <w:rPr>
          <w:rFonts w:hint="eastAsia"/>
          <w:sz w:val="24"/>
          <w:szCs w:val="24"/>
        </w:rPr>
        <w:t xml:space="preserve">選挙候補者氏名　　　　　　　　　　　　</w:t>
      </w:r>
      <w:r w:rsidR="00CD0E5D">
        <w:rPr>
          <w:rFonts w:hint="eastAsia"/>
          <w:sz w:val="24"/>
          <w:szCs w:val="24"/>
        </w:rPr>
        <w:t xml:space="preserve">　　　　</w:t>
      </w:r>
      <w:r w:rsidRPr="00BC7AD5">
        <w:rPr>
          <w:rFonts w:hint="eastAsia"/>
          <w:sz w:val="24"/>
          <w:szCs w:val="24"/>
        </w:rPr>
        <w:t xml:space="preserve">　　</w:t>
      </w:r>
      <w:r w:rsidR="00CD0E5D">
        <w:rPr>
          <w:rFonts w:hint="eastAsia"/>
          <w:sz w:val="24"/>
          <w:szCs w:val="24"/>
        </w:rPr>
        <w:t>印</w:t>
      </w:r>
    </w:p>
    <w:p w:rsidR="00BC7AD5" w:rsidRDefault="00BC7AD5" w:rsidP="00BC7AD5">
      <w:pPr>
        <w:rPr>
          <w:sz w:val="24"/>
          <w:szCs w:val="24"/>
        </w:rPr>
      </w:pPr>
      <w:r w:rsidRPr="00BC7AD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C7AD5" w:rsidRDefault="00BC7AD5" w:rsidP="00BC7AD5">
      <w:pPr>
        <w:ind w:firstLineChars="1100" w:firstLine="2640"/>
        <w:rPr>
          <w:sz w:val="24"/>
          <w:szCs w:val="24"/>
        </w:rPr>
      </w:pPr>
      <w:r w:rsidRPr="00BC7AD5">
        <w:rPr>
          <w:rFonts w:hint="eastAsia"/>
          <w:sz w:val="24"/>
          <w:szCs w:val="24"/>
        </w:rPr>
        <w:t xml:space="preserve">住　所　鹿児島県大島郡与論町大字　　　　</w:t>
      </w:r>
      <w:r w:rsidR="00CD0E5D">
        <w:rPr>
          <w:rFonts w:hint="eastAsia"/>
          <w:sz w:val="24"/>
          <w:szCs w:val="24"/>
        </w:rPr>
        <w:t xml:space="preserve">　　</w:t>
      </w:r>
      <w:r w:rsidRPr="00BC7AD5">
        <w:rPr>
          <w:rFonts w:hint="eastAsia"/>
          <w:sz w:val="24"/>
          <w:szCs w:val="24"/>
        </w:rPr>
        <w:t xml:space="preserve">　番地</w:t>
      </w:r>
    </w:p>
    <w:p w:rsidR="0065455A" w:rsidRPr="00BC7AD5" w:rsidRDefault="0065455A" w:rsidP="00BC7AD5">
      <w:pPr>
        <w:ind w:firstLineChars="1100" w:firstLine="2640"/>
        <w:rPr>
          <w:sz w:val="24"/>
          <w:szCs w:val="24"/>
        </w:rPr>
      </w:pPr>
    </w:p>
    <w:p w:rsidR="00BC7AD5" w:rsidRDefault="00BC7AD5" w:rsidP="00BC7AD5">
      <w:pPr>
        <w:rPr>
          <w:sz w:val="24"/>
          <w:szCs w:val="24"/>
        </w:rPr>
      </w:pPr>
      <w:r w:rsidRPr="00BC7AD5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BC7AD5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鹿児島県大島郡与論町大字　　　</w:t>
      </w:r>
      <w:r w:rsidR="00CD0E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番地　　　　電話</w:t>
      </w:r>
    </w:p>
    <w:p w:rsidR="0065455A" w:rsidRDefault="0065455A" w:rsidP="00BC7AD5">
      <w:pPr>
        <w:rPr>
          <w:sz w:val="24"/>
          <w:szCs w:val="24"/>
        </w:rPr>
      </w:pPr>
    </w:p>
    <w:p w:rsidR="004C5DBC" w:rsidRDefault="00BC7AD5" w:rsidP="00BC7A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公職選挙法第百六十三</w:t>
      </w:r>
      <w:r w:rsidR="00F95271">
        <w:rPr>
          <w:rFonts w:hint="eastAsia"/>
          <w:sz w:val="24"/>
          <w:szCs w:val="24"/>
        </w:rPr>
        <w:t>条の規定により、次のとおり公営施設を使用して個人演説会を開催した</w:t>
      </w:r>
      <w:r>
        <w:rPr>
          <w:rFonts w:hint="eastAsia"/>
          <w:sz w:val="24"/>
          <w:szCs w:val="24"/>
        </w:rPr>
        <w:t>いので</w:t>
      </w:r>
      <w:r w:rsidR="004C5DBC">
        <w:rPr>
          <w:rFonts w:hint="eastAsia"/>
          <w:sz w:val="24"/>
          <w:szCs w:val="24"/>
        </w:rPr>
        <w:t>申し出ます。</w:t>
      </w:r>
    </w:p>
    <w:tbl>
      <w:tblPr>
        <w:tblpPr w:leftFromText="142" w:rightFromText="142" w:vertAnchor="page" w:tblpX="498" w:tblpY="201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564"/>
        <w:gridCol w:w="605"/>
        <w:gridCol w:w="523"/>
      </w:tblGrid>
      <w:tr w:rsidR="00F92744" w:rsidTr="0031282A">
        <w:trPr>
          <w:trHeight w:val="424"/>
        </w:trPr>
        <w:tc>
          <w:tcPr>
            <w:tcW w:w="564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その他の事項</w:t>
            </w:r>
          </w:p>
        </w:tc>
        <w:tc>
          <w:tcPr>
            <w:tcW w:w="1134" w:type="dxa"/>
            <w:gridSpan w:val="2"/>
          </w:tcPr>
          <w:p w:rsidR="00F92744" w:rsidRDefault="00F92744" w:rsidP="0031282A">
            <w:pPr>
              <w:jc w:val="center"/>
              <w:rPr>
                <w:sz w:val="24"/>
                <w:szCs w:val="24"/>
              </w:rPr>
            </w:pPr>
            <w:r w:rsidRPr="00F92744">
              <w:rPr>
                <w:rFonts w:hint="eastAsia"/>
                <w:spacing w:val="120"/>
                <w:kern w:val="0"/>
                <w:sz w:val="24"/>
                <w:szCs w:val="24"/>
                <w:fitText w:val="720" w:id="917678848"/>
              </w:rPr>
              <w:t>施</w:t>
            </w:r>
            <w:r w:rsidRPr="00F92744">
              <w:rPr>
                <w:rFonts w:hint="eastAsia"/>
                <w:kern w:val="0"/>
                <w:sz w:val="24"/>
                <w:szCs w:val="24"/>
                <w:fitText w:val="720" w:id="917678848"/>
              </w:rPr>
              <w:t>設</w:t>
            </w:r>
          </w:p>
        </w:tc>
        <w:tc>
          <w:tcPr>
            <w:tcW w:w="605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523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候補者氏名</w:t>
            </w:r>
          </w:p>
        </w:tc>
      </w:tr>
      <w:tr w:rsidR="00F92744" w:rsidTr="0031282A">
        <w:trPr>
          <w:trHeight w:val="1267"/>
        </w:trPr>
        <w:tc>
          <w:tcPr>
            <w:tcW w:w="564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tbRlV"/>
          </w:tcPr>
          <w:p w:rsidR="00F92744" w:rsidRDefault="00F92744" w:rsidP="0031282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4" w:type="dxa"/>
            <w:textDirection w:val="tbRlV"/>
          </w:tcPr>
          <w:p w:rsidR="00F92744" w:rsidRDefault="00F92744" w:rsidP="0031282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05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92744" w:rsidTr="0031282A">
        <w:trPr>
          <w:trHeight w:val="2844"/>
        </w:trPr>
        <w:tc>
          <w:tcPr>
            <w:tcW w:w="564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5" w:type="dxa"/>
            <w:vMerge w:val="restart"/>
            <w:textDirection w:val="tbRlV"/>
          </w:tcPr>
          <w:p w:rsidR="00F92744" w:rsidRDefault="00F95271" w:rsidP="0031282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2744">
              <w:rPr>
                <w:rFonts w:hint="eastAsia"/>
                <w:sz w:val="24"/>
                <w:szCs w:val="24"/>
              </w:rPr>
              <w:t xml:space="preserve">　　年　　月　　日　　　　時　　</w:t>
            </w:r>
            <w:r w:rsidR="008E2799">
              <w:rPr>
                <w:rFonts w:hint="eastAsia"/>
                <w:sz w:val="24"/>
                <w:szCs w:val="24"/>
              </w:rPr>
              <w:t xml:space="preserve">　</w:t>
            </w:r>
            <w:r w:rsidR="00F92744">
              <w:rPr>
                <w:rFonts w:hint="eastAsia"/>
                <w:sz w:val="24"/>
                <w:szCs w:val="24"/>
              </w:rPr>
              <w:t>分から</w:t>
            </w:r>
            <w:r w:rsidR="008E2799">
              <w:rPr>
                <w:rFonts w:hint="eastAsia"/>
                <w:sz w:val="24"/>
                <w:szCs w:val="24"/>
              </w:rPr>
              <w:t xml:space="preserve">　</w:t>
            </w:r>
            <w:r w:rsidR="00F92744">
              <w:rPr>
                <w:rFonts w:hint="eastAsia"/>
                <w:sz w:val="24"/>
                <w:szCs w:val="24"/>
              </w:rPr>
              <w:t xml:space="preserve">　　　時　　</w:t>
            </w:r>
            <w:r w:rsidR="008E2799">
              <w:rPr>
                <w:rFonts w:hint="eastAsia"/>
                <w:sz w:val="24"/>
                <w:szCs w:val="24"/>
              </w:rPr>
              <w:t xml:space="preserve">　</w:t>
            </w:r>
            <w:r w:rsidR="00F92744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  <w:tc>
          <w:tcPr>
            <w:tcW w:w="523" w:type="dxa"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F92744" w:rsidTr="0031282A">
        <w:trPr>
          <w:trHeight w:val="724"/>
        </w:trPr>
        <w:tc>
          <w:tcPr>
            <w:tcW w:w="564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tbRlV"/>
          </w:tcPr>
          <w:p w:rsidR="00F92744" w:rsidRDefault="00F92744" w:rsidP="0031282A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</w:p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31282A" w:rsidTr="00E729A6">
        <w:trPr>
          <w:cantSplit/>
          <w:trHeight w:val="4793"/>
        </w:trPr>
        <w:tc>
          <w:tcPr>
            <w:tcW w:w="564" w:type="dxa"/>
            <w:vMerge/>
            <w:textDirection w:val="tbRlV"/>
          </w:tcPr>
          <w:p w:rsidR="0031282A" w:rsidRDefault="0031282A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31282A" w:rsidRDefault="0031282A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extDirection w:val="tbRlV"/>
          </w:tcPr>
          <w:p w:rsidR="0031282A" w:rsidRDefault="0031282A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</w:tcPr>
          <w:p w:rsidR="0031282A" w:rsidRDefault="0031282A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tbRlV"/>
          </w:tcPr>
          <w:p w:rsidR="0031282A" w:rsidRDefault="0031282A" w:rsidP="0031282A">
            <w:pPr>
              <w:ind w:leftChars="300" w:left="2070" w:right="113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</w:tc>
      </w:tr>
      <w:tr w:rsidR="00F92744" w:rsidTr="0031282A">
        <w:trPr>
          <w:trHeight w:val="1701"/>
        </w:trPr>
        <w:tc>
          <w:tcPr>
            <w:tcW w:w="564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605" w:type="dxa"/>
            <w:vMerge/>
            <w:textDirection w:val="tbRlV"/>
          </w:tcPr>
          <w:p w:rsidR="00F92744" w:rsidRDefault="00F92744" w:rsidP="0031282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3" w:type="dxa"/>
            <w:textDirection w:val="tbRlV"/>
          </w:tcPr>
          <w:p w:rsidR="00F92744" w:rsidRPr="00F92744" w:rsidRDefault="00F92744" w:rsidP="0031282A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無料・有料</w:t>
            </w:r>
          </w:p>
        </w:tc>
      </w:tr>
    </w:tbl>
    <w:p w:rsidR="00BC7AD5" w:rsidRDefault="00BC7AD5" w:rsidP="00BC7AD5">
      <w:pPr>
        <w:rPr>
          <w:sz w:val="24"/>
          <w:szCs w:val="24"/>
        </w:rPr>
      </w:pPr>
    </w:p>
    <w:sectPr w:rsidR="00BC7AD5" w:rsidSect="00BC7AD5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596" w:rsidRDefault="00986596" w:rsidP="00986596">
      <w:r>
        <w:separator/>
      </w:r>
    </w:p>
  </w:endnote>
  <w:endnote w:type="continuationSeparator" w:id="0">
    <w:p w:rsidR="00986596" w:rsidRDefault="00986596" w:rsidP="0098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596" w:rsidRDefault="00986596" w:rsidP="00986596">
      <w:r>
        <w:separator/>
      </w:r>
    </w:p>
  </w:footnote>
  <w:footnote w:type="continuationSeparator" w:id="0">
    <w:p w:rsidR="00986596" w:rsidRDefault="00986596" w:rsidP="0098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D5"/>
    <w:rsid w:val="00136D82"/>
    <w:rsid w:val="001D471F"/>
    <w:rsid w:val="0031282A"/>
    <w:rsid w:val="004C5DBC"/>
    <w:rsid w:val="0065455A"/>
    <w:rsid w:val="007C1112"/>
    <w:rsid w:val="008E2799"/>
    <w:rsid w:val="00986596"/>
    <w:rsid w:val="009E1E09"/>
    <w:rsid w:val="00BC7AD5"/>
    <w:rsid w:val="00CD0E5D"/>
    <w:rsid w:val="00D87E5A"/>
    <w:rsid w:val="00F92744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30FAAD"/>
  <w15:docId w15:val="{AE854453-C9B3-4AF5-9FA7-FA919ECD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4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596"/>
  </w:style>
  <w:style w:type="paragraph" w:styleId="a8">
    <w:name w:val="footer"/>
    <w:basedOn w:val="a"/>
    <w:link w:val="a9"/>
    <w:uiPriority w:val="99"/>
    <w:unhideWhenUsed/>
    <w:rsid w:val="00986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433A-39C9-4C16-AF98-77443EA3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2</cp:revision>
  <cp:lastPrinted>2015-06-22T01:51:00Z</cp:lastPrinted>
  <dcterms:created xsi:type="dcterms:W3CDTF">2024-07-03T00:51:00Z</dcterms:created>
  <dcterms:modified xsi:type="dcterms:W3CDTF">2024-07-03T00:51:00Z</dcterms:modified>
</cp:coreProperties>
</file>